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2D" w:rsidRPr="0048532D" w:rsidRDefault="001C46E0" w:rsidP="0048532D">
      <w:pPr>
        <w:jc w:val="center"/>
        <w:rPr>
          <w:rFonts w:ascii="Arial" w:hAnsi="Arial"/>
          <w:caps/>
          <w:sz w:val="18"/>
          <w:szCs w:val="18"/>
        </w:rPr>
      </w:pPr>
      <w:r>
        <w:rPr>
          <w:rFonts w:ascii="Arial" w:hAnsi="Arial"/>
          <w:caps/>
          <w:noProof/>
          <w:sz w:val="18"/>
          <w:szCs w:val="18"/>
        </w:rPr>
        <w:drawing>
          <wp:inline distT="0" distB="0" distL="0" distR="0">
            <wp:extent cx="3467735" cy="949960"/>
            <wp:effectExtent l="19050" t="0" r="0" b="0"/>
            <wp:docPr id="3" name="Picture 1" descr="City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735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6E0" w:rsidRPr="001C46E0" w:rsidRDefault="001C46E0" w:rsidP="001C46E0">
      <w:pPr>
        <w:pStyle w:val="Header"/>
        <w:jc w:val="center"/>
        <w:rPr>
          <w:rFonts w:ascii="Arial" w:hAnsi="Arial" w:cs="Arial"/>
          <w:color w:val="365F91" w:themeColor="accent1" w:themeShade="BF"/>
        </w:rPr>
      </w:pPr>
      <w:r w:rsidRPr="001C46E0">
        <w:rPr>
          <w:rFonts w:ascii="Arial" w:hAnsi="Arial" w:cs="Arial"/>
          <w:color w:val="365F91" w:themeColor="accent1" w:themeShade="BF"/>
        </w:rPr>
        <w:t>COMMUNITY SAFETY &amp; DEVELOPMENT DIVISION</w:t>
      </w:r>
    </w:p>
    <w:p w:rsidR="00EC22FE" w:rsidRPr="00BE0294" w:rsidRDefault="00EC22FE" w:rsidP="0048532D">
      <w:pPr>
        <w:jc w:val="center"/>
        <w:rPr>
          <w:rFonts w:ascii="Arial" w:hAnsi="Arial"/>
          <w:caps/>
          <w:sz w:val="18"/>
          <w:szCs w:val="18"/>
        </w:rPr>
      </w:pPr>
    </w:p>
    <w:p w:rsidR="00176962" w:rsidRPr="00810756" w:rsidRDefault="0014516E" w:rsidP="0048532D">
      <w:pPr>
        <w:jc w:val="center"/>
        <w:rPr>
          <w:rFonts w:ascii="Tw Cen MT" w:hAnsi="Tw Cen MT" w:cs="Arial"/>
          <w:b/>
          <w:sz w:val="32"/>
          <w:szCs w:val="32"/>
        </w:rPr>
      </w:pPr>
      <w:r w:rsidRPr="00810756">
        <w:rPr>
          <w:rFonts w:ascii="Tw Cen MT" w:hAnsi="Tw Cen MT" w:cs="Arial"/>
          <w:b/>
          <w:sz w:val="32"/>
          <w:szCs w:val="32"/>
        </w:rPr>
        <w:t xml:space="preserve">Application for </w:t>
      </w:r>
      <w:r w:rsidR="00185928">
        <w:rPr>
          <w:rFonts w:ascii="Tw Cen MT" w:hAnsi="Tw Cen MT" w:cs="Arial"/>
          <w:b/>
          <w:sz w:val="32"/>
          <w:szCs w:val="32"/>
        </w:rPr>
        <w:t>a Permane</w:t>
      </w:r>
      <w:r w:rsidR="00446947">
        <w:rPr>
          <w:rFonts w:ascii="Tw Cen MT" w:hAnsi="Tw Cen MT" w:cs="Arial"/>
          <w:b/>
          <w:sz w:val="32"/>
          <w:szCs w:val="32"/>
        </w:rPr>
        <w:t xml:space="preserve">nt Change to a Liquor </w:t>
      </w:r>
      <w:r w:rsidR="007240CB" w:rsidRPr="00810756">
        <w:rPr>
          <w:rFonts w:ascii="Tw Cen MT" w:hAnsi="Tw Cen MT" w:cs="Arial"/>
          <w:b/>
          <w:sz w:val="32"/>
          <w:szCs w:val="32"/>
        </w:rPr>
        <w:t xml:space="preserve">Primary </w:t>
      </w:r>
      <w:r w:rsidRPr="00810756">
        <w:rPr>
          <w:rFonts w:ascii="Tw Cen MT" w:hAnsi="Tw Cen MT" w:cs="Arial"/>
          <w:b/>
          <w:sz w:val="32"/>
          <w:szCs w:val="32"/>
        </w:rPr>
        <w:t>License</w:t>
      </w:r>
    </w:p>
    <w:p w:rsidR="0048532D" w:rsidRPr="00810756" w:rsidRDefault="00446947" w:rsidP="0048532D">
      <w:pPr>
        <w:jc w:val="center"/>
        <w:rPr>
          <w:rFonts w:ascii="Tw Cen MT" w:hAnsi="Tw Cen MT"/>
          <w:b/>
          <w:sz w:val="32"/>
          <w:szCs w:val="32"/>
        </w:rPr>
      </w:pPr>
      <w:r>
        <w:rPr>
          <w:rFonts w:ascii="Tw Cen MT" w:hAnsi="Tw Cen MT"/>
          <w:b/>
          <w:color w:val="0070C0"/>
          <w:sz w:val="32"/>
          <w:szCs w:val="32"/>
        </w:rPr>
        <w:t>V</w:t>
      </w:r>
      <w:r w:rsidR="00505E17">
        <w:rPr>
          <w:rFonts w:ascii="Tw Cen MT" w:hAnsi="Tw Cen MT"/>
          <w:b/>
          <w:color w:val="0070C0"/>
          <w:sz w:val="32"/>
          <w:szCs w:val="32"/>
        </w:rPr>
        <w:t xml:space="preserve">ancouver Island University, </w:t>
      </w:r>
      <w:r>
        <w:rPr>
          <w:rFonts w:ascii="Tw Cen MT" w:hAnsi="Tw Cen MT"/>
          <w:b/>
          <w:color w:val="0070C0"/>
          <w:sz w:val="32"/>
          <w:szCs w:val="32"/>
        </w:rPr>
        <w:t xml:space="preserve">Building 300 </w:t>
      </w:r>
      <w:r w:rsidR="00BF786F" w:rsidRPr="00810756">
        <w:rPr>
          <w:rFonts w:ascii="Tw Cen MT" w:hAnsi="Tw Cen MT"/>
          <w:b/>
          <w:sz w:val="32"/>
          <w:szCs w:val="32"/>
        </w:rPr>
        <w:t>-</w:t>
      </w:r>
      <w:r w:rsidR="00BF786F" w:rsidRPr="00810756">
        <w:rPr>
          <w:rFonts w:ascii="Tw Cen MT" w:hAnsi="Tw Cen MT"/>
          <w:b/>
          <w:color w:val="0070C0"/>
          <w:sz w:val="32"/>
          <w:szCs w:val="32"/>
        </w:rPr>
        <w:t xml:space="preserve"> </w:t>
      </w:r>
      <w:r w:rsidR="00AB627B" w:rsidRPr="00810756">
        <w:rPr>
          <w:rFonts w:ascii="Tw Cen MT" w:hAnsi="Tw Cen MT"/>
          <w:b/>
          <w:sz w:val="32"/>
          <w:szCs w:val="32"/>
        </w:rPr>
        <w:t xml:space="preserve">Public Notice </w:t>
      </w:r>
      <w:r w:rsidR="0048532D" w:rsidRPr="00810756">
        <w:rPr>
          <w:rFonts w:ascii="Tw Cen MT" w:hAnsi="Tw Cen MT"/>
          <w:b/>
          <w:sz w:val="32"/>
          <w:szCs w:val="32"/>
        </w:rPr>
        <w:t xml:space="preserve">and </w:t>
      </w:r>
      <w:r w:rsidR="00AB627B" w:rsidRPr="00810756">
        <w:rPr>
          <w:rFonts w:ascii="Tw Cen MT" w:hAnsi="Tw Cen MT"/>
          <w:b/>
          <w:sz w:val="32"/>
          <w:szCs w:val="32"/>
        </w:rPr>
        <w:t>C</w:t>
      </w:r>
      <w:r w:rsidR="0048532D" w:rsidRPr="00810756">
        <w:rPr>
          <w:rFonts w:ascii="Tw Cen MT" w:hAnsi="Tw Cen MT"/>
          <w:b/>
          <w:sz w:val="32"/>
          <w:szCs w:val="32"/>
        </w:rPr>
        <w:t xml:space="preserve">omment </w:t>
      </w:r>
      <w:r w:rsidR="00AB627B" w:rsidRPr="00810756">
        <w:rPr>
          <w:rFonts w:ascii="Tw Cen MT" w:hAnsi="Tw Cen MT"/>
          <w:b/>
          <w:sz w:val="32"/>
          <w:szCs w:val="32"/>
        </w:rPr>
        <w:t>S</w:t>
      </w:r>
      <w:r w:rsidR="0048532D" w:rsidRPr="00810756">
        <w:rPr>
          <w:rFonts w:ascii="Tw Cen MT" w:hAnsi="Tw Cen MT"/>
          <w:b/>
          <w:sz w:val="32"/>
          <w:szCs w:val="32"/>
        </w:rPr>
        <w:t>heet</w:t>
      </w:r>
    </w:p>
    <w:p w:rsidR="00EC22FE" w:rsidRPr="00810756" w:rsidRDefault="00EC22FE" w:rsidP="0048532D">
      <w:pPr>
        <w:jc w:val="center"/>
        <w:rPr>
          <w:rFonts w:ascii="Tw Cen MT" w:hAnsi="Tw Cen MT"/>
          <w:b/>
          <w:sz w:val="16"/>
          <w:szCs w:val="16"/>
        </w:rPr>
      </w:pPr>
    </w:p>
    <w:p w:rsidR="0048532D" w:rsidRPr="00810756" w:rsidRDefault="0048532D" w:rsidP="0048532D">
      <w:pPr>
        <w:pBdr>
          <w:bottom w:val="single" w:sz="4" w:space="1" w:color="auto"/>
        </w:pBdr>
        <w:jc w:val="center"/>
        <w:rPr>
          <w:rFonts w:ascii="Tw Cen MT" w:hAnsi="Tw Cen MT"/>
          <w:b/>
          <w:sz w:val="16"/>
          <w:szCs w:val="16"/>
        </w:rPr>
      </w:pPr>
    </w:p>
    <w:p w:rsidR="0048532D" w:rsidRPr="00810756" w:rsidRDefault="0048532D" w:rsidP="0048532D">
      <w:pPr>
        <w:rPr>
          <w:rFonts w:ascii="Tw Cen MT" w:hAnsi="Tw Cen MT"/>
          <w:sz w:val="18"/>
          <w:szCs w:val="18"/>
        </w:rPr>
      </w:pPr>
    </w:p>
    <w:p w:rsidR="00963B8F" w:rsidRDefault="00446947" w:rsidP="0048532D">
      <w:pPr>
        <w:jc w:val="both"/>
        <w:rPr>
          <w:rFonts w:ascii="Tw Cen MT" w:hAnsi="Tw Cen MT" w:cs="Arial"/>
          <w:sz w:val="26"/>
          <w:szCs w:val="26"/>
        </w:rPr>
      </w:pPr>
      <w:r>
        <w:rPr>
          <w:rFonts w:ascii="Tw Cen MT" w:hAnsi="Tw Cen MT" w:cs="Arial"/>
          <w:sz w:val="26"/>
          <w:szCs w:val="26"/>
        </w:rPr>
        <w:t>Vancouver Island University (VIU)</w:t>
      </w:r>
      <w:r w:rsidR="00D57E33" w:rsidRPr="00036475">
        <w:rPr>
          <w:rFonts w:ascii="Tw Cen MT" w:hAnsi="Tw Cen MT" w:cs="Arial"/>
          <w:sz w:val="26"/>
          <w:szCs w:val="26"/>
        </w:rPr>
        <w:t xml:space="preserve"> has</w:t>
      </w:r>
      <w:r w:rsidR="00963B8F" w:rsidRPr="00036475">
        <w:rPr>
          <w:rFonts w:ascii="Tw Cen MT" w:hAnsi="Tw Cen MT" w:cs="Arial"/>
          <w:sz w:val="26"/>
          <w:szCs w:val="26"/>
        </w:rPr>
        <w:t xml:space="preserve"> applied to the </w:t>
      </w:r>
      <w:r w:rsidR="00AB627B" w:rsidRPr="00036475">
        <w:rPr>
          <w:rFonts w:ascii="Tw Cen MT" w:hAnsi="Tw Cen MT" w:cs="Arial"/>
          <w:sz w:val="26"/>
          <w:szCs w:val="26"/>
        </w:rPr>
        <w:t>p</w:t>
      </w:r>
      <w:r w:rsidR="00963B8F" w:rsidRPr="00036475">
        <w:rPr>
          <w:rFonts w:ascii="Tw Cen MT" w:hAnsi="Tw Cen MT" w:cs="Arial"/>
          <w:sz w:val="26"/>
          <w:szCs w:val="26"/>
        </w:rPr>
        <w:t xml:space="preserve">rovincial Liquor Control and Licensing Branch (LCLB) </w:t>
      </w:r>
      <w:r w:rsidR="00791B32" w:rsidRPr="00036475">
        <w:rPr>
          <w:rFonts w:ascii="Tw Cen MT" w:hAnsi="Tw Cen MT" w:cs="Arial"/>
          <w:sz w:val="26"/>
          <w:szCs w:val="26"/>
        </w:rPr>
        <w:t>to a</w:t>
      </w:r>
      <w:r w:rsidR="001C46E0" w:rsidRPr="00036475">
        <w:rPr>
          <w:rFonts w:ascii="Tw Cen MT" w:hAnsi="Tw Cen MT" w:cs="Arial"/>
          <w:sz w:val="26"/>
          <w:szCs w:val="26"/>
        </w:rPr>
        <w:t xml:space="preserve">mend </w:t>
      </w:r>
      <w:r w:rsidR="00036475" w:rsidRPr="00036475">
        <w:rPr>
          <w:rFonts w:ascii="Tw Cen MT" w:hAnsi="Tw Cen MT" w:cs="Arial"/>
          <w:sz w:val="26"/>
          <w:szCs w:val="26"/>
        </w:rPr>
        <w:t>their</w:t>
      </w:r>
      <w:r w:rsidR="00D57E33" w:rsidRPr="00036475">
        <w:rPr>
          <w:rFonts w:ascii="Tw Cen MT" w:hAnsi="Tw Cen MT" w:cs="Arial"/>
          <w:sz w:val="26"/>
          <w:szCs w:val="26"/>
        </w:rPr>
        <w:t xml:space="preserve"> </w:t>
      </w:r>
      <w:r w:rsidR="002F549E" w:rsidRPr="00036475">
        <w:rPr>
          <w:rFonts w:ascii="Tw Cen MT" w:hAnsi="Tw Cen MT" w:cs="Arial"/>
          <w:sz w:val="26"/>
          <w:szCs w:val="26"/>
        </w:rPr>
        <w:t>liquor</w:t>
      </w:r>
      <w:r>
        <w:rPr>
          <w:rFonts w:ascii="Tw Cen MT" w:hAnsi="Tw Cen MT" w:cs="Arial"/>
          <w:sz w:val="26"/>
          <w:szCs w:val="26"/>
        </w:rPr>
        <w:t xml:space="preserve"> primary</w:t>
      </w:r>
      <w:r w:rsidR="00810756" w:rsidRPr="00036475">
        <w:rPr>
          <w:rFonts w:ascii="Tw Cen MT" w:hAnsi="Tw Cen MT" w:cs="Arial"/>
          <w:sz w:val="26"/>
          <w:szCs w:val="26"/>
        </w:rPr>
        <w:t xml:space="preserve"> </w:t>
      </w:r>
      <w:r w:rsidR="001C46E0" w:rsidRPr="00036475">
        <w:rPr>
          <w:rFonts w:ascii="Tw Cen MT" w:hAnsi="Tw Cen MT" w:cs="Arial"/>
          <w:sz w:val="26"/>
          <w:szCs w:val="26"/>
        </w:rPr>
        <w:t>license</w:t>
      </w:r>
      <w:r>
        <w:rPr>
          <w:rFonts w:ascii="Tw Cen MT" w:hAnsi="Tw Cen MT" w:cs="Arial"/>
          <w:sz w:val="26"/>
          <w:szCs w:val="26"/>
        </w:rPr>
        <w:t xml:space="preserve"> for Building 300 on the university campus, located at 900 Fifth Street.   VIU is applying to </w:t>
      </w:r>
      <w:r w:rsidR="00954E54">
        <w:rPr>
          <w:rFonts w:ascii="Tw Cen MT" w:hAnsi="Tw Cen MT" w:cs="Arial"/>
          <w:sz w:val="26"/>
          <w:szCs w:val="26"/>
        </w:rPr>
        <w:t xml:space="preserve">expand the existing license area to </w:t>
      </w:r>
      <w:r>
        <w:rPr>
          <w:rFonts w:ascii="Tw Cen MT" w:hAnsi="Tw Cen MT" w:cs="Arial"/>
          <w:sz w:val="26"/>
          <w:szCs w:val="26"/>
        </w:rPr>
        <w:t>include areas 320 and 316</w:t>
      </w:r>
      <w:r w:rsidR="001C46E0" w:rsidRPr="00036475">
        <w:rPr>
          <w:rFonts w:ascii="Tw Cen MT" w:hAnsi="Tw Cen MT" w:cs="Arial"/>
          <w:sz w:val="26"/>
          <w:szCs w:val="26"/>
        </w:rPr>
        <w:t xml:space="preserve"> </w:t>
      </w:r>
      <w:r w:rsidR="00954E54">
        <w:rPr>
          <w:rFonts w:ascii="Tw Cen MT" w:hAnsi="Tw Cen MT" w:cs="Arial"/>
          <w:sz w:val="26"/>
          <w:szCs w:val="26"/>
        </w:rPr>
        <w:t>(as shown on the attached floor plan) in order to allow liquor service for special events.</w:t>
      </w:r>
    </w:p>
    <w:p w:rsidR="00954E54" w:rsidRPr="00036475" w:rsidRDefault="00954E54" w:rsidP="0048532D">
      <w:pPr>
        <w:jc w:val="both"/>
        <w:rPr>
          <w:rFonts w:ascii="Tw Cen MT" w:hAnsi="Tw Cen MT" w:cs="Arial"/>
          <w:sz w:val="26"/>
          <w:szCs w:val="26"/>
        </w:rPr>
      </w:pPr>
    </w:p>
    <w:p w:rsidR="0048532D" w:rsidRPr="00036475" w:rsidRDefault="0048532D" w:rsidP="0048532D">
      <w:pPr>
        <w:jc w:val="both"/>
        <w:rPr>
          <w:rFonts w:ascii="Tw Cen MT" w:hAnsi="Tw Cen MT" w:cs="Arial"/>
          <w:sz w:val="26"/>
          <w:szCs w:val="26"/>
        </w:rPr>
      </w:pPr>
      <w:r w:rsidRPr="00036475">
        <w:rPr>
          <w:rFonts w:ascii="Tw Cen MT" w:hAnsi="Tw Cen MT" w:cs="Arial"/>
          <w:sz w:val="26"/>
          <w:szCs w:val="26"/>
        </w:rPr>
        <w:t>As part of the review process, the City of Nanaimo is responsible to gather the views of the residents and business operators in the</w:t>
      </w:r>
      <w:r w:rsidR="001C46E0" w:rsidRPr="00036475">
        <w:rPr>
          <w:rFonts w:ascii="Tw Cen MT" w:hAnsi="Tw Cen MT" w:cs="Arial"/>
          <w:sz w:val="26"/>
          <w:szCs w:val="26"/>
        </w:rPr>
        <w:t xml:space="preserve"> subject</w:t>
      </w:r>
      <w:r w:rsidRPr="00036475">
        <w:rPr>
          <w:rFonts w:ascii="Tw Cen MT" w:hAnsi="Tw Cen MT" w:cs="Arial"/>
          <w:sz w:val="26"/>
          <w:szCs w:val="26"/>
        </w:rPr>
        <w:t xml:space="preserve"> area and forward this information</w:t>
      </w:r>
      <w:r w:rsidR="00D51563" w:rsidRPr="00036475">
        <w:rPr>
          <w:rFonts w:ascii="Tw Cen MT" w:hAnsi="Tw Cen MT" w:cs="Arial"/>
          <w:sz w:val="26"/>
          <w:szCs w:val="26"/>
        </w:rPr>
        <w:t xml:space="preserve">, along with recommendations, </w:t>
      </w:r>
      <w:r w:rsidRPr="00036475">
        <w:rPr>
          <w:rFonts w:ascii="Tw Cen MT" w:hAnsi="Tw Cen MT" w:cs="Arial"/>
          <w:sz w:val="26"/>
          <w:szCs w:val="26"/>
        </w:rPr>
        <w:t xml:space="preserve">to the LCLB. </w:t>
      </w:r>
      <w:r w:rsidR="00036475">
        <w:rPr>
          <w:rFonts w:ascii="Tw Cen MT" w:hAnsi="Tw Cen MT" w:cs="Arial"/>
          <w:sz w:val="26"/>
          <w:szCs w:val="26"/>
        </w:rPr>
        <w:t xml:space="preserve"> </w:t>
      </w:r>
      <w:r w:rsidR="00505E17">
        <w:rPr>
          <w:rFonts w:ascii="Tw Cen MT" w:hAnsi="Tw Cen MT" w:cs="Arial"/>
          <w:sz w:val="26"/>
          <w:szCs w:val="26"/>
        </w:rPr>
        <w:t xml:space="preserve"> </w:t>
      </w:r>
      <w:r w:rsidR="00505E17" w:rsidRPr="00036475">
        <w:rPr>
          <w:rFonts w:ascii="Tw Cen MT" w:hAnsi="Tw Cen MT" w:cs="Arial"/>
          <w:sz w:val="26"/>
          <w:szCs w:val="26"/>
        </w:rPr>
        <w:t xml:space="preserve">The </w:t>
      </w:r>
      <w:r w:rsidR="00505E17">
        <w:rPr>
          <w:rFonts w:ascii="Tw Cen MT" w:hAnsi="Tw Cen MT" w:cs="Arial"/>
          <w:sz w:val="26"/>
          <w:szCs w:val="26"/>
        </w:rPr>
        <w:t xml:space="preserve">application </w:t>
      </w:r>
      <w:r w:rsidR="00505E17" w:rsidRPr="00036475">
        <w:rPr>
          <w:rFonts w:ascii="Tw Cen MT" w:hAnsi="Tw Cen MT" w:cs="Arial"/>
          <w:sz w:val="26"/>
          <w:szCs w:val="26"/>
        </w:rPr>
        <w:t>is</w:t>
      </w:r>
      <w:r w:rsidR="00505E17">
        <w:rPr>
          <w:rFonts w:ascii="Tw Cen MT" w:hAnsi="Tw Cen MT" w:cs="Arial"/>
          <w:sz w:val="26"/>
          <w:szCs w:val="26"/>
        </w:rPr>
        <w:t xml:space="preserve"> tentatively scheduled</w:t>
      </w:r>
      <w:r w:rsidR="00505E17" w:rsidRPr="00036475">
        <w:rPr>
          <w:rFonts w:ascii="Tw Cen MT" w:hAnsi="Tw Cen MT" w:cs="Arial"/>
          <w:sz w:val="26"/>
          <w:szCs w:val="26"/>
        </w:rPr>
        <w:t xml:space="preserve"> </w:t>
      </w:r>
      <w:r w:rsidR="00505E17">
        <w:rPr>
          <w:rFonts w:ascii="Tw Cen MT" w:hAnsi="Tw Cen MT" w:cs="Arial"/>
          <w:sz w:val="26"/>
          <w:szCs w:val="26"/>
        </w:rPr>
        <w:t xml:space="preserve">to appear </w:t>
      </w:r>
      <w:r w:rsidR="00577BCB" w:rsidRPr="00036475">
        <w:rPr>
          <w:rFonts w:ascii="Tw Cen MT" w:hAnsi="Tw Cen MT" w:cs="Arial"/>
          <w:sz w:val="26"/>
          <w:szCs w:val="26"/>
        </w:rPr>
        <w:t xml:space="preserve">before Council </w:t>
      </w:r>
      <w:r w:rsidR="001C46E0" w:rsidRPr="00036475">
        <w:rPr>
          <w:rFonts w:ascii="Tw Cen MT" w:hAnsi="Tw Cen MT" w:cs="Arial"/>
          <w:sz w:val="26"/>
          <w:szCs w:val="26"/>
        </w:rPr>
        <w:t>at its</w:t>
      </w:r>
      <w:r w:rsidR="006E7DA9">
        <w:rPr>
          <w:rFonts w:ascii="Tw Cen MT" w:hAnsi="Tw Cen MT" w:cs="Arial"/>
          <w:sz w:val="26"/>
          <w:szCs w:val="26"/>
        </w:rPr>
        <w:t xml:space="preserve"> Committee of the Whole </w:t>
      </w:r>
      <w:r w:rsidR="001C46E0" w:rsidRPr="00036475">
        <w:rPr>
          <w:rFonts w:ascii="Tw Cen MT" w:hAnsi="Tw Cen MT" w:cs="Arial"/>
          <w:sz w:val="26"/>
          <w:szCs w:val="26"/>
        </w:rPr>
        <w:t xml:space="preserve">meeting </w:t>
      </w:r>
      <w:r w:rsidR="006E7DA9">
        <w:rPr>
          <w:rFonts w:ascii="Tw Cen MT" w:hAnsi="Tw Cen MT" w:cs="Arial"/>
          <w:sz w:val="26"/>
          <w:szCs w:val="26"/>
        </w:rPr>
        <w:t>scheduled on</w:t>
      </w:r>
      <w:r w:rsidR="001C46E0" w:rsidRPr="00036475">
        <w:rPr>
          <w:rFonts w:ascii="Tw Cen MT" w:hAnsi="Tw Cen MT" w:cs="Arial"/>
          <w:sz w:val="26"/>
          <w:szCs w:val="26"/>
        </w:rPr>
        <w:t xml:space="preserve"> </w:t>
      </w:r>
      <w:r w:rsidR="00577BCB" w:rsidRPr="00036475">
        <w:rPr>
          <w:rFonts w:ascii="Tw Cen MT" w:hAnsi="Tw Cen MT" w:cs="Arial"/>
          <w:sz w:val="26"/>
          <w:szCs w:val="26"/>
        </w:rPr>
        <w:t>20</w:t>
      </w:r>
      <w:r w:rsidR="0014602D" w:rsidRPr="00036475">
        <w:rPr>
          <w:rFonts w:ascii="Tw Cen MT" w:hAnsi="Tw Cen MT" w:cs="Arial"/>
          <w:sz w:val="26"/>
          <w:szCs w:val="26"/>
        </w:rPr>
        <w:t>1</w:t>
      </w:r>
      <w:r w:rsidR="00954E54">
        <w:rPr>
          <w:rFonts w:ascii="Tw Cen MT" w:hAnsi="Tw Cen MT" w:cs="Arial"/>
          <w:sz w:val="26"/>
          <w:szCs w:val="26"/>
        </w:rPr>
        <w:t>3</w:t>
      </w:r>
      <w:r w:rsidR="00577BCB" w:rsidRPr="00036475">
        <w:rPr>
          <w:rFonts w:ascii="Tw Cen MT" w:hAnsi="Tw Cen MT" w:cs="Arial"/>
          <w:sz w:val="26"/>
          <w:szCs w:val="26"/>
        </w:rPr>
        <w:t>-</w:t>
      </w:r>
      <w:r w:rsidR="00954E54">
        <w:rPr>
          <w:rFonts w:ascii="Tw Cen MT" w:hAnsi="Tw Cen MT" w:cs="Arial"/>
          <w:sz w:val="26"/>
          <w:szCs w:val="26"/>
        </w:rPr>
        <w:t>FEB</w:t>
      </w:r>
      <w:r w:rsidR="0081247F" w:rsidRPr="00036475">
        <w:rPr>
          <w:rFonts w:ascii="Tw Cen MT" w:hAnsi="Tw Cen MT" w:cs="Arial"/>
          <w:sz w:val="26"/>
          <w:szCs w:val="26"/>
        </w:rPr>
        <w:t>-</w:t>
      </w:r>
      <w:r w:rsidR="00505E17">
        <w:rPr>
          <w:rFonts w:ascii="Tw Cen MT" w:hAnsi="Tw Cen MT" w:cs="Arial"/>
          <w:sz w:val="26"/>
          <w:szCs w:val="26"/>
        </w:rPr>
        <w:t>04</w:t>
      </w:r>
      <w:r w:rsidR="00374177" w:rsidRPr="00036475">
        <w:rPr>
          <w:rFonts w:ascii="Tw Cen MT" w:hAnsi="Tw Cen MT" w:cs="Arial"/>
          <w:sz w:val="26"/>
          <w:szCs w:val="26"/>
        </w:rPr>
        <w:t xml:space="preserve"> </w:t>
      </w:r>
      <w:r w:rsidR="00036475" w:rsidRPr="00036475">
        <w:rPr>
          <w:rFonts w:ascii="Tw Cen MT" w:hAnsi="Tw Cen MT" w:cs="Arial"/>
          <w:sz w:val="26"/>
          <w:szCs w:val="26"/>
        </w:rPr>
        <w:t>to</w:t>
      </w:r>
      <w:r w:rsidR="00374177" w:rsidRPr="00036475">
        <w:rPr>
          <w:rFonts w:ascii="Tw Cen MT" w:hAnsi="Tw Cen MT" w:cs="Arial"/>
          <w:sz w:val="26"/>
          <w:szCs w:val="26"/>
        </w:rPr>
        <w:t xml:space="preserve"> consider</w:t>
      </w:r>
      <w:r w:rsidR="00036475" w:rsidRPr="00036475">
        <w:rPr>
          <w:rFonts w:ascii="Tw Cen MT" w:hAnsi="Tw Cen MT" w:cs="Arial"/>
          <w:sz w:val="26"/>
          <w:szCs w:val="26"/>
        </w:rPr>
        <w:t xml:space="preserve"> </w:t>
      </w:r>
      <w:r w:rsidR="00374177" w:rsidRPr="00036475">
        <w:rPr>
          <w:rFonts w:ascii="Tw Cen MT" w:hAnsi="Tw Cen MT" w:cs="Arial"/>
          <w:sz w:val="26"/>
          <w:szCs w:val="26"/>
        </w:rPr>
        <w:t>a recommendation to the LCLB</w:t>
      </w:r>
      <w:r w:rsidR="00577BCB" w:rsidRPr="00036475">
        <w:rPr>
          <w:rFonts w:ascii="Tw Cen MT" w:hAnsi="Tw Cen MT" w:cs="Arial"/>
          <w:sz w:val="26"/>
          <w:szCs w:val="26"/>
        </w:rPr>
        <w:t xml:space="preserve">.  If you wish to </w:t>
      </w:r>
      <w:r w:rsidR="009B407B" w:rsidRPr="00036475">
        <w:rPr>
          <w:rFonts w:ascii="Tw Cen MT" w:hAnsi="Tw Cen MT" w:cs="Arial"/>
          <w:sz w:val="26"/>
          <w:szCs w:val="26"/>
        </w:rPr>
        <w:t>become a delegation and speak to this issue</w:t>
      </w:r>
      <w:r w:rsidR="00505E17">
        <w:rPr>
          <w:rFonts w:ascii="Tw Cen MT" w:hAnsi="Tw Cen MT" w:cs="Arial"/>
          <w:sz w:val="26"/>
          <w:szCs w:val="26"/>
        </w:rPr>
        <w:t xml:space="preserve"> at the </w:t>
      </w:r>
      <w:r w:rsidR="00DA59D1" w:rsidRPr="00036475">
        <w:rPr>
          <w:rFonts w:ascii="Tw Cen MT" w:hAnsi="Tw Cen MT" w:cs="Arial"/>
          <w:sz w:val="26"/>
          <w:szCs w:val="26"/>
        </w:rPr>
        <w:t>meeting</w:t>
      </w:r>
      <w:r w:rsidR="009B407B" w:rsidRPr="00036475">
        <w:rPr>
          <w:rFonts w:ascii="Tw Cen MT" w:hAnsi="Tw Cen MT" w:cs="Arial"/>
          <w:sz w:val="26"/>
          <w:szCs w:val="26"/>
        </w:rPr>
        <w:t>,</w:t>
      </w:r>
      <w:r w:rsidR="00577BCB" w:rsidRPr="00036475">
        <w:rPr>
          <w:rFonts w:ascii="Tw Cen MT" w:hAnsi="Tw Cen MT" w:cs="Arial"/>
          <w:sz w:val="26"/>
          <w:szCs w:val="26"/>
        </w:rPr>
        <w:t xml:space="preserve"> please contact the Legislative </w:t>
      </w:r>
      <w:r w:rsidR="00EC22FE" w:rsidRPr="00036475">
        <w:rPr>
          <w:rFonts w:ascii="Tw Cen MT" w:hAnsi="Tw Cen MT" w:cs="Arial"/>
          <w:sz w:val="26"/>
          <w:szCs w:val="26"/>
        </w:rPr>
        <w:t xml:space="preserve">Services </w:t>
      </w:r>
      <w:r w:rsidR="00505E17">
        <w:rPr>
          <w:rFonts w:ascii="Tw Cen MT" w:hAnsi="Tw Cen MT" w:cs="Arial"/>
          <w:sz w:val="26"/>
          <w:szCs w:val="26"/>
        </w:rPr>
        <w:t>Section</w:t>
      </w:r>
      <w:r w:rsidR="00577BCB" w:rsidRPr="00036475">
        <w:rPr>
          <w:rFonts w:ascii="Tw Cen MT" w:hAnsi="Tw Cen MT" w:cs="Arial"/>
          <w:sz w:val="26"/>
          <w:szCs w:val="26"/>
        </w:rPr>
        <w:t xml:space="preserve"> at 250-755-</w:t>
      </w:r>
      <w:r w:rsidR="00EC22FE" w:rsidRPr="00036475">
        <w:rPr>
          <w:rFonts w:ascii="Tw Cen MT" w:hAnsi="Tw Cen MT" w:cs="Arial"/>
          <w:sz w:val="26"/>
          <w:szCs w:val="26"/>
        </w:rPr>
        <w:t>4405.</w:t>
      </w:r>
    </w:p>
    <w:p w:rsidR="006C4BF1" w:rsidRPr="00036475" w:rsidRDefault="006C4BF1" w:rsidP="0048532D">
      <w:pPr>
        <w:jc w:val="both"/>
        <w:rPr>
          <w:rFonts w:ascii="Tw Cen MT" w:hAnsi="Tw Cen MT" w:cs="Arial"/>
          <w:sz w:val="26"/>
          <w:szCs w:val="26"/>
        </w:rPr>
      </w:pPr>
    </w:p>
    <w:p w:rsidR="0048532D" w:rsidRPr="00036475" w:rsidRDefault="00810756" w:rsidP="00036475">
      <w:pPr>
        <w:jc w:val="both"/>
        <w:rPr>
          <w:rFonts w:ascii="Tw Cen MT" w:hAnsi="Tw Cen MT" w:cs="Arial"/>
          <w:sz w:val="26"/>
          <w:szCs w:val="26"/>
        </w:rPr>
      </w:pPr>
      <w:r w:rsidRPr="00036475">
        <w:rPr>
          <w:rFonts w:ascii="Tw Cen MT" w:hAnsi="Tw Cen MT" w:cs="Arial"/>
          <w:sz w:val="26"/>
          <w:szCs w:val="26"/>
        </w:rPr>
        <w:t>P</w:t>
      </w:r>
      <w:r w:rsidR="0048532D" w:rsidRPr="00036475">
        <w:rPr>
          <w:rFonts w:ascii="Tw Cen MT" w:hAnsi="Tw Cen MT" w:cs="Arial"/>
          <w:sz w:val="26"/>
          <w:szCs w:val="26"/>
        </w:rPr>
        <w:t xml:space="preserve">lease indicate your name and address and whether you support </w:t>
      </w:r>
      <w:r w:rsidR="001C46E0" w:rsidRPr="00036475">
        <w:rPr>
          <w:rFonts w:ascii="Tw Cen MT" w:hAnsi="Tw Cen MT" w:cs="Arial"/>
          <w:sz w:val="26"/>
          <w:szCs w:val="26"/>
        </w:rPr>
        <w:t xml:space="preserve">or do not support </w:t>
      </w:r>
      <w:r w:rsidR="0048532D" w:rsidRPr="00036475">
        <w:rPr>
          <w:rFonts w:ascii="Tw Cen MT" w:hAnsi="Tw Cen MT" w:cs="Arial"/>
          <w:sz w:val="26"/>
          <w:szCs w:val="26"/>
        </w:rPr>
        <w:t>the application.  Feel free to add any comments.</w:t>
      </w:r>
      <w:r w:rsidR="00036475" w:rsidRPr="00036475">
        <w:rPr>
          <w:rFonts w:ascii="Tw Cen MT" w:hAnsi="Tw Cen MT" w:cs="Arial"/>
          <w:sz w:val="26"/>
          <w:szCs w:val="26"/>
        </w:rPr>
        <w:t xml:space="preserve">  </w:t>
      </w:r>
      <w:r w:rsidR="0048532D" w:rsidRPr="00036475">
        <w:rPr>
          <w:rFonts w:ascii="Tw Cen MT" w:hAnsi="Tw Cen MT" w:cs="Arial"/>
          <w:sz w:val="26"/>
          <w:szCs w:val="26"/>
        </w:rPr>
        <w:t xml:space="preserve">When finished, please mail, fax or drop off this comment sheet </w:t>
      </w:r>
      <w:r w:rsidR="00036475">
        <w:rPr>
          <w:rFonts w:ascii="Tw Cen MT" w:hAnsi="Tw Cen MT" w:cs="Arial"/>
          <w:b/>
          <w:sz w:val="26"/>
          <w:szCs w:val="26"/>
        </w:rPr>
        <w:t>no later than</w:t>
      </w:r>
      <w:r w:rsidR="0048532D" w:rsidRPr="00036475">
        <w:rPr>
          <w:rFonts w:ascii="Tw Cen MT" w:hAnsi="Tw Cen MT" w:cs="Arial"/>
          <w:b/>
          <w:sz w:val="26"/>
          <w:szCs w:val="26"/>
        </w:rPr>
        <w:t xml:space="preserve"> </w:t>
      </w:r>
      <w:r w:rsidR="00505E17">
        <w:rPr>
          <w:rFonts w:ascii="Tw Cen MT" w:hAnsi="Tw Cen MT" w:cs="Arial"/>
          <w:b/>
          <w:sz w:val="26"/>
          <w:szCs w:val="26"/>
        </w:rPr>
        <w:t>Wednes</w:t>
      </w:r>
      <w:r w:rsidR="00845C65">
        <w:rPr>
          <w:rFonts w:ascii="Tw Cen MT" w:hAnsi="Tw Cen MT" w:cs="Arial"/>
          <w:b/>
          <w:sz w:val="26"/>
          <w:szCs w:val="26"/>
        </w:rPr>
        <w:t>day</w:t>
      </w:r>
      <w:r w:rsidR="007240CB" w:rsidRPr="00036475">
        <w:rPr>
          <w:rFonts w:ascii="Tw Cen MT" w:hAnsi="Tw Cen MT" w:cs="Arial"/>
          <w:b/>
          <w:sz w:val="26"/>
          <w:szCs w:val="26"/>
        </w:rPr>
        <w:t>, 20</w:t>
      </w:r>
      <w:r w:rsidR="00774B0A" w:rsidRPr="00036475">
        <w:rPr>
          <w:rFonts w:ascii="Tw Cen MT" w:hAnsi="Tw Cen MT" w:cs="Arial"/>
          <w:b/>
          <w:sz w:val="26"/>
          <w:szCs w:val="26"/>
        </w:rPr>
        <w:t>1</w:t>
      </w:r>
      <w:r w:rsidR="00954E54">
        <w:rPr>
          <w:rFonts w:ascii="Tw Cen MT" w:hAnsi="Tw Cen MT" w:cs="Arial"/>
          <w:b/>
          <w:sz w:val="26"/>
          <w:szCs w:val="26"/>
        </w:rPr>
        <w:t>3</w:t>
      </w:r>
      <w:r w:rsidR="00A77907" w:rsidRPr="00036475">
        <w:rPr>
          <w:rFonts w:ascii="Tw Cen MT" w:hAnsi="Tw Cen MT" w:cs="Arial"/>
          <w:b/>
          <w:sz w:val="26"/>
          <w:szCs w:val="26"/>
        </w:rPr>
        <w:t>-</w:t>
      </w:r>
      <w:r w:rsidR="00954E54">
        <w:rPr>
          <w:rFonts w:ascii="Tw Cen MT" w:hAnsi="Tw Cen MT" w:cs="Arial"/>
          <w:b/>
          <w:sz w:val="26"/>
          <w:szCs w:val="26"/>
        </w:rPr>
        <w:t>JAN</w:t>
      </w:r>
      <w:r w:rsidR="0081247F" w:rsidRPr="00036475">
        <w:rPr>
          <w:rFonts w:ascii="Tw Cen MT" w:hAnsi="Tw Cen MT" w:cs="Arial"/>
          <w:b/>
          <w:sz w:val="26"/>
          <w:szCs w:val="26"/>
        </w:rPr>
        <w:t>-</w:t>
      </w:r>
      <w:r w:rsidR="00505E17">
        <w:rPr>
          <w:rFonts w:ascii="Tw Cen MT" w:hAnsi="Tw Cen MT" w:cs="Arial"/>
          <w:b/>
          <w:sz w:val="26"/>
          <w:szCs w:val="26"/>
        </w:rPr>
        <w:t>23</w:t>
      </w:r>
      <w:r w:rsidR="007240CB" w:rsidRPr="00036475">
        <w:rPr>
          <w:rFonts w:ascii="Tw Cen MT" w:hAnsi="Tw Cen MT" w:cs="Arial"/>
          <w:b/>
          <w:sz w:val="26"/>
          <w:szCs w:val="26"/>
        </w:rPr>
        <w:t xml:space="preserve"> </w:t>
      </w:r>
      <w:r w:rsidR="0048532D" w:rsidRPr="00036475">
        <w:rPr>
          <w:rFonts w:ascii="Tw Cen MT" w:hAnsi="Tw Cen MT" w:cs="Arial"/>
          <w:b/>
          <w:sz w:val="26"/>
          <w:szCs w:val="26"/>
        </w:rPr>
        <w:t>to</w:t>
      </w:r>
      <w:r w:rsidR="0048532D" w:rsidRPr="00036475">
        <w:rPr>
          <w:rFonts w:ascii="Tw Cen MT" w:hAnsi="Tw Cen MT" w:cs="Arial"/>
          <w:sz w:val="26"/>
          <w:szCs w:val="26"/>
        </w:rPr>
        <w:t>:</w:t>
      </w:r>
    </w:p>
    <w:p w:rsidR="0048532D" w:rsidRPr="00036475" w:rsidRDefault="001C46E0" w:rsidP="0048532D">
      <w:pPr>
        <w:ind w:left="2880"/>
        <w:rPr>
          <w:rFonts w:ascii="Tw Cen MT" w:hAnsi="Tw Cen MT" w:cs="Arial"/>
          <w:b/>
          <w:i/>
          <w:color w:val="0070C0"/>
          <w:sz w:val="26"/>
          <w:szCs w:val="26"/>
        </w:rPr>
      </w:pPr>
      <w:r w:rsidRPr="00036475">
        <w:rPr>
          <w:rFonts w:ascii="Tw Cen MT" w:hAnsi="Tw Cen MT" w:cs="Arial"/>
          <w:b/>
          <w:i/>
          <w:color w:val="0070C0"/>
          <w:sz w:val="26"/>
          <w:szCs w:val="26"/>
        </w:rPr>
        <w:t>Community Safety and Development Division</w:t>
      </w:r>
    </w:p>
    <w:p w:rsidR="00185928" w:rsidRDefault="00185928" w:rsidP="009B407B">
      <w:pPr>
        <w:ind w:left="2160" w:firstLine="720"/>
        <w:rPr>
          <w:rFonts w:ascii="Tw Cen MT" w:hAnsi="Tw Cen MT" w:cs="Arial"/>
          <w:sz w:val="26"/>
          <w:szCs w:val="26"/>
        </w:rPr>
      </w:pPr>
      <w:r>
        <w:rPr>
          <w:rFonts w:ascii="Tw Cen MT" w:hAnsi="Tw Cen MT" w:cs="Arial"/>
          <w:sz w:val="26"/>
          <w:szCs w:val="26"/>
        </w:rPr>
        <w:t xml:space="preserve">Drop off: Service and </w:t>
      </w:r>
      <w:r w:rsidR="00505E17">
        <w:rPr>
          <w:rFonts w:ascii="Tw Cen MT" w:hAnsi="Tw Cen MT" w:cs="Arial"/>
          <w:sz w:val="26"/>
          <w:szCs w:val="26"/>
        </w:rPr>
        <w:t>Resource</w:t>
      </w:r>
      <w:r>
        <w:rPr>
          <w:rFonts w:ascii="Tw Cen MT" w:hAnsi="Tw Cen MT" w:cs="Arial"/>
          <w:sz w:val="26"/>
          <w:szCs w:val="26"/>
        </w:rPr>
        <w:t xml:space="preserve"> Centre (411 Dunsmuir Street)</w:t>
      </w:r>
    </w:p>
    <w:p w:rsidR="0048532D" w:rsidRPr="00036475" w:rsidRDefault="00185928" w:rsidP="009B407B">
      <w:pPr>
        <w:ind w:left="2160" w:firstLine="720"/>
        <w:rPr>
          <w:rFonts w:ascii="Tw Cen MT" w:hAnsi="Tw Cen MT" w:cs="Arial"/>
          <w:sz w:val="26"/>
          <w:szCs w:val="26"/>
        </w:rPr>
      </w:pPr>
      <w:r>
        <w:rPr>
          <w:rFonts w:ascii="Tw Cen MT" w:hAnsi="Tw Cen MT" w:cs="Arial"/>
          <w:sz w:val="26"/>
          <w:szCs w:val="26"/>
        </w:rPr>
        <w:t>Mail: 455 Wallace</w:t>
      </w:r>
      <w:r w:rsidR="001C46E0" w:rsidRPr="00036475">
        <w:rPr>
          <w:rFonts w:ascii="Tw Cen MT" w:hAnsi="Tw Cen MT" w:cs="Arial"/>
          <w:sz w:val="26"/>
          <w:szCs w:val="26"/>
        </w:rPr>
        <w:t xml:space="preserve"> </w:t>
      </w:r>
      <w:r w:rsidR="00810756" w:rsidRPr="00036475">
        <w:rPr>
          <w:rFonts w:ascii="Tw Cen MT" w:hAnsi="Tw Cen MT" w:cs="Arial"/>
          <w:sz w:val="26"/>
          <w:szCs w:val="26"/>
        </w:rPr>
        <w:t>Street</w:t>
      </w:r>
    </w:p>
    <w:p w:rsidR="0048532D" w:rsidRPr="00036475" w:rsidRDefault="00DA59D1" w:rsidP="0048532D">
      <w:pPr>
        <w:ind w:left="2880"/>
        <w:rPr>
          <w:rFonts w:ascii="Tw Cen MT" w:hAnsi="Tw Cen MT" w:cs="Arial"/>
          <w:sz w:val="26"/>
          <w:szCs w:val="26"/>
        </w:rPr>
      </w:pPr>
      <w:r w:rsidRPr="00036475">
        <w:rPr>
          <w:rFonts w:ascii="Tw Cen MT" w:hAnsi="Tw Cen MT" w:cs="Arial"/>
          <w:sz w:val="26"/>
          <w:szCs w:val="26"/>
        </w:rPr>
        <w:t>Nanaimo, BC</w:t>
      </w:r>
      <w:r w:rsidR="0048532D" w:rsidRPr="00036475">
        <w:rPr>
          <w:rFonts w:ascii="Tw Cen MT" w:hAnsi="Tw Cen MT" w:cs="Arial"/>
          <w:sz w:val="26"/>
          <w:szCs w:val="26"/>
        </w:rPr>
        <w:t xml:space="preserve">  V9R 5J6</w:t>
      </w:r>
    </w:p>
    <w:p w:rsidR="0048532D" w:rsidRPr="00036475" w:rsidRDefault="003C6B8B" w:rsidP="0048532D">
      <w:pPr>
        <w:ind w:left="2880"/>
        <w:rPr>
          <w:rFonts w:ascii="Tw Cen MT" w:hAnsi="Tw Cen MT" w:cs="Arial"/>
          <w:sz w:val="26"/>
          <w:szCs w:val="26"/>
        </w:rPr>
      </w:pPr>
      <w:r w:rsidRPr="00036475">
        <w:rPr>
          <w:rFonts w:ascii="Tw Cen MT" w:hAnsi="Tw Cen MT" w:cs="Arial"/>
          <w:sz w:val="26"/>
          <w:szCs w:val="26"/>
        </w:rPr>
        <w:t xml:space="preserve">Fax:  </w:t>
      </w:r>
      <w:r w:rsidR="00D51563" w:rsidRPr="00036475">
        <w:rPr>
          <w:rFonts w:ascii="Tw Cen MT" w:hAnsi="Tw Cen MT" w:cs="Arial"/>
          <w:sz w:val="26"/>
          <w:szCs w:val="26"/>
        </w:rPr>
        <w:t>250-</w:t>
      </w:r>
      <w:r w:rsidRPr="00036475">
        <w:rPr>
          <w:rFonts w:ascii="Tw Cen MT" w:hAnsi="Tw Cen MT" w:cs="Arial"/>
          <w:sz w:val="26"/>
          <w:szCs w:val="26"/>
        </w:rPr>
        <w:t>755-4439</w:t>
      </w:r>
    </w:p>
    <w:p w:rsidR="00036475" w:rsidRPr="00036475" w:rsidRDefault="00036475" w:rsidP="0048532D">
      <w:pPr>
        <w:ind w:left="2160" w:hanging="2160"/>
        <w:rPr>
          <w:rFonts w:ascii="Tw Cen MT" w:hAnsi="Tw Cen MT" w:cs="Arial"/>
          <w:sz w:val="16"/>
          <w:szCs w:val="16"/>
        </w:rPr>
      </w:pPr>
    </w:p>
    <w:p w:rsidR="0048532D" w:rsidRPr="00036475" w:rsidRDefault="0048532D" w:rsidP="0048532D">
      <w:pPr>
        <w:ind w:left="2160" w:hanging="2160"/>
        <w:rPr>
          <w:rFonts w:ascii="Tw Cen MT" w:hAnsi="Tw Cen MT" w:cs="Arial"/>
          <w:sz w:val="26"/>
          <w:szCs w:val="26"/>
        </w:rPr>
      </w:pPr>
      <w:r w:rsidRPr="00036475">
        <w:rPr>
          <w:rFonts w:ascii="Tw Cen MT" w:hAnsi="Tw Cen MT" w:cs="Arial"/>
          <w:sz w:val="26"/>
          <w:szCs w:val="26"/>
        </w:rPr>
        <w:t xml:space="preserve">If you have any questions, please contact </w:t>
      </w:r>
      <w:r w:rsidR="003C6B8B" w:rsidRPr="00036475">
        <w:rPr>
          <w:rFonts w:ascii="Tw Cen MT" w:hAnsi="Tw Cen MT" w:cs="Arial"/>
          <w:sz w:val="26"/>
          <w:szCs w:val="26"/>
        </w:rPr>
        <w:t xml:space="preserve">Dave Stewart at </w:t>
      </w:r>
      <w:r w:rsidR="00D51563" w:rsidRPr="00036475">
        <w:rPr>
          <w:rFonts w:ascii="Tw Cen MT" w:hAnsi="Tw Cen MT" w:cs="Arial"/>
          <w:sz w:val="26"/>
          <w:szCs w:val="26"/>
        </w:rPr>
        <w:t>250-</w:t>
      </w:r>
      <w:r w:rsidR="003C6B8B" w:rsidRPr="00036475">
        <w:rPr>
          <w:rFonts w:ascii="Tw Cen MT" w:hAnsi="Tw Cen MT" w:cs="Arial"/>
          <w:sz w:val="26"/>
          <w:szCs w:val="26"/>
        </w:rPr>
        <w:t>755-4460</w:t>
      </w:r>
      <w:r w:rsidR="00D51563" w:rsidRPr="00036475">
        <w:rPr>
          <w:rFonts w:ascii="Tw Cen MT" w:hAnsi="Tw Cen MT" w:cs="Arial"/>
          <w:sz w:val="26"/>
          <w:szCs w:val="26"/>
        </w:rPr>
        <w:t>,</w:t>
      </w:r>
      <w:r w:rsidR="002F549E" w:rsidRPr="00036475">
        <w:rPr>
          <w:rFonts w:ascii="Tw Cen MT" w:hAnsi="Tw Cen MT" w:cs="Arial"/>
          <w:sz w:val="26"/>
          <w:szCs w:val="26"/>
        </w:rPr>
        <w:t xml:space="preserve"> </w:t>
      </w:r>
      <w:r w:rsidR="00505E17">
        <w:rPr>
          <w:rFonts w:ascii="Tw Cen MT" w:hAnsi="Tw Cen MT" w:cs="Arial"/>
          <w:sz w:val="26"/>
          <w:szCs w:val="26"/>
        </w:rPr>
        <w:t>x</w:t>
      </w:r>
      <w:r w:rsidR="003C6B8B" w:rsidRPr="00036475">
        <w:rPr>
          <w:rFonts w:ascii="Tw Cen MT" w:hAnsi="Tw Cen MT" w:cs="Arial"/>
          <w:sz w:val="26"/>
          <w:szCs w:val="26"/>
        </w:rPr>
        <w:t>4332</w:t>
      </w:r>
      <w:r w:rsidRPr="00036475">
        <w:rPr>
          <w:rFonts w:ascii="Tw Cen MT" w:hAnsi="Tw Cen MT" w:cs="Arial"/>
          <w:sz w:val="26"/>
          <w:szCs w:val="26"/>
        </w:rPr>
        <w:t>.</w:t>
      </w:r>
    </w:p>
    <w:p w:rsidR="002F549E" w:rsidRPr="00036475" w:rsidRDefault="002F549E" w:rsidP="00B55F89">
      <w:pPr>
        <w:rPr>
          <w:rFonts w:ascii="Tw Cen MT" w:hAnsi="Tw Cen MT"/>
          <w:sz w:val="28"/>
          <w:szCs w:val="28"/>
        </w:rPr>
      </w:pPr>
    </w:p>
    <w:p w:rsidR="0048532D" w:rsidRPr="002F549E" w:rsidRDefault="00162402" w:rsidP="0048532D">
      <w:pPr>
        <w:ind w:left="3600" w:hanging="720"/>
        <w:rPr>
          <w:rFonts w:ascii="Tw Cen MT" w:hAnsi="Tw Cen MT"/>
          <w:b/>
          <w:color w:val="FF0000"/>
          <w:sz w:val="28"/>
          <w:szCs w:val="28"/>
        </w:rPr>
      </w:pPr>
      <w:r w:rsidRPr="002F549E">
        <w:rPr>
          <w:rFonts w:ascii="Tw Cen MT" w:hAnsi="Tw Cen MT"/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48532D" w:rsidRPr="002F549E">
        <w:rPr>
          <w:rFonts w:ascii="Tw Cen MT" w:hAnsi="Tw Cen MT"/>
          <w:b/>
          <w:sz w:val="28"/>
          <w:szCs w:val="28"/>
        </w:rPr>
        <w:instrText xml:space="preserve"> FORMCHECKBOX </w:instrText>
      </w:r>
      <w:r>
        <w:rPr>
          <w:rFonts w:ascii="Tw Cen MT" w:hAnsi="Tw Cen MT"/>
          <w:b/>
          <w:sz w:val="28"/>
          <w:szCs w:val="28"/>
        </w:rPr>
      </w:r>
      <w:r>
        <w:rPr>
          <w:rFonts w:ascii="Tw Cen MT" w:hAnsi="Tw Cen MT"/>
          <w:b/>
          <w:sz w:val="28"/>
          <w:szCs w:val="28"/>
        </w:rPr>
        <w:fldChar w:fldCharType="separate"/>
      </w:r>
      <w:r w:rsidRPr="002F549E">
        <w:rPr>
          <w:rFonts w:ascii="Tw Cen MT" w:hAnsi="Tw Cen MT"/>
          <w:b/>
          <w:sz w:val="28"/>
          <w:szCs w:val="28"/>
        </w:rPr>
        <w:fldChar w:fldCharType="end"/>
      </w:r>
      <w:bookmarkEnd w:id="0"/>
      <w:r w:rsidR="0048532D" w:rsidRPr="002F549E">
        <w:rPr>
          <w:rFonts w:ascii="Tw Cen MT" w:hAnsi="Tw Cen MT"/>
          <w:b/>
          <w:sz w:val="28"/>
          <w:szCs w:val="28"/>
        </w:rPr>
        <w:tab/>
      </w:r>
      <w:r w:rsidR="0048532D" w:rsidRPr="002F549E">
        <w:rPr>
          <w:rFonts w:ascii="Tw Cen MT" w:hAnsi="Tw Cen MT"/>
          <w:b/>
          <w:color w:val="FF0000"/>
          <w:sz w:val="28"/>
          <w:szCs w:val="28"/>
        </w:rPr>
        <w:t>I SUPPORT THE APPLICATION.</w:t>
      </w:r>
    </w:p>
    <w:p w:rsidR="0048532D" w:rsidRPr="002F549E" w:rsidRDefault="0048532D" w:rsidP="0048532D">
      <w:pPr>
        <w:ind w:left="2880"/>
        <w:rPr>
          <w:rFonts w:ascii="Tw Cen MT" w:hAnsi="Tw Cen MT"/>
          <w:b/>
          <w:sz w:val="28"/>
          <w:szCs w:val="28"/>
        </w:rPr>
      </w:pPr>
    </w:p>
    <w:p w:rsidR="0048532D" w:rsidRPr="00185928" w:rsidRDefault="00162402" w:rsidP="00185928">
      <w:pPr>
        <w:ind w:left="2880"/>
        <w:rPr>
          <w:rFonts w:ascii="Tw Cen MT" w:hAnsi="Tw Cen MT"/>
          <w:b/>
          <w:color w:val="FF0000"/>
          <w:sz w:val="28"/>
          <w:szCs w:val="28"/>
        </w:rPr>
      </w:pPr>
      <w:r w:rsidRPr="002F549E">
        <w:rPr>
          <w:rFonts w:ascii="Tw Cen MT" w:hAnsi="Tw Cen MT"/>
          <w:b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48532D" w:rsidRPr="002F549E">
        <w:rPr>
          <w:rFonts w:ascii="Tw Cen MT" w:hAnsi="Tw Cen MT"/>
          <w:b/>
          <w:sz w:val="28"/>
          <w:szCs w:val="28"/>
        </w:rPr>
        <w:instrText xml:space="preserve"> FORMCHECKBOX </w:instrText>
      </w:r>
      <w:r>
        <w:rPr>
          <w:rFonts w:ascii="Tw Cen MT" w:hAnsi="Tw Cen MT"/>
          <w:b/>
          <w:sz w:val="28"/>
          <w:szCs w:val="28"/>
        </w:rPr>
      </w:r>
      <w:r>
        <w:rPr>
          <w:rFonts w:ascii="Tw Cen MT" w:hAnsi="Tw Cen MT"/>
          <w:b/>
          <w:sz w:val="28"/>
          <w:szCs w:val="28"/>
        </w:rPr>
        <w:fldChar w:fldCharType="separate"/>
      </w:r>
      <w:r w:rsidRPr="002F549E">
        <w:rPr>
          <w:rFonts w:ascii="Tw Cen MT" w:hAnsi="Tw Cen MT"/>
          <w:b/>
          <w:sz w:val="28"/>
          <w:szCs w:val="28"/>
        </w:rPr>
        <w:fldChar w:fldCharType="end"/>
      </w:r>
      <w:bookmarkEnd w:id="1"/>
      <w:r w:rsidR="0048532D" w:rsidRPr="002F549E">
        <w:rPr>
          <w:rFonts w:ascii="Tw Cen MT" w:hAnsi="Tw Cen MT"/>
          <w:b/>
          <w:sz w:val="28"/>
          <w:szCs w:val="28"/>
        </w:rPr>
        <w:tab/>
      </w:r>
      <w:r w:rsidR="0048532D" w:rsidRPr="002F549E">
        <w:rPr>
          <w:rFonts w:ascii="Tw Cen MT" w:hAnsi="Tw Cen MT"/>
          <w:b/>
          <w:color w:val="FF0000"/>
          <w:sz w:val="28"/>
          <w:szCs w:val="28"/>
        </w:rPr>
        <w:t>I DO NOT SUPPORT THE APPLICATION.</w:t>
      </w:r>
    </w:p>
    <w:p w:rsidR="0048532D" w:rsidRPr="002F549E" w:rsidRDefault="0048532D" w:rsidP="0048532D">
      <w:pPr>
        <w:tabs>
          <w:tab w:val="right" w:pos="10890"/>
        </w:tabs>
        <w:spacing w:line="360" w:lineRule="auto"/>
        <w:ind w:right="-108"/>
        <w:rPr>
          <w:rFonts w:ascii="Tw Cen MT" w:hAnsi="Tw Cen MT"/>
          <w:sz w:val="25"/>
          <w:szCs w:val="25"/>
          <w:u w:val="single"/>
        </w:rPr>
      </w:pPr>
      <w:r w:rsidRPr="002F549E">
        <w:rPr>
          <w:rFonts w:ascii="Tw Cen MT" w:hAnsi="Tw Cen MT"/>
          <w:sz w:val="25"/>
          <w:szCs w:val="25"/>
        </w:rPr>
        <w:t>Comments:</w:t>
      </w:r>
      <w:r w:rsidRPr="002F549E">
        <w:rPr>
          <w:rFonts w:ascii="Tw Cen MT" w:hAnsi="Tw Cen MT"/>
          <w:sz w:val="25"/>
          <w:szCs w:val="25"/>
          <w:u w:val="single"/>
        </w:rPr>
        <w:tab/>
      </w:r>
    </w:p>
    <w:p w:rsidR="0048532D" w:rsidRPr="002F549E" w:rsidRDefault="0048532D" w:rsidP="0048532D">
      <w:pPr>
        <w:tabs>
          <w:tab w:val="right" w:pos="10890"/>
        </w:tabs>
        <w:spacing w:line="360" w:lineRule="auto"/>
        <w:ind w:right="-115"/>
        <w:rPr>
          <w:rFonts w:ascii="Tw Cen MT" w:hAnsi="Tw Cen MT"/>
          <w:sz w:val="25"/>
          <w:szCs w:val="25"/>
          <w:u w:val="single"/>
        </w:rPr>
      </w:pPr>
      <w:r w:rsidRPr="002F549E">
        <w:rPr>
          <w:rFonts w:ascii="Tw Cen MT" w:hAnsi="Tw Cen MT"/>
          <w:sz w:val="25"/>
          <w:szCs w:val="25"/>
          <w:u w:val="single"/>
        </w:rPr>
        <w:tab/>
      </w:r>
    </w:p>
    <w:p w:rsidR="0048532D" w:rsidRPr="002F549E" w:rsidRDefault="0048532D" w:rsidP="0048532D">
      <w:pPr>
        <w:tabs>
          <w:tab w:val="right" w:pos="10890"/>
        </w:tabs>
        <w:spacing w:line="360" w:lineRule="auto"/>
        <w:ind w:right="-115"/>
        <w:rPr>
          <w:rFonts w:ascii="Tw Cen MT" w:hAnsi="Tw Cen MT"/>
          <w:sz w:val="25"/>
          <w:szCs w:val="25"/>
          <w:u w:val="single"/>
        </w:rPr>
      </w:pPr>
      <w:r w:rsidRPr="002F549E">
        <w:rPr>
          <w:rFonts w:ascii="Tw Cen MT" w:hAnsi="Tw Cen MT"/>
          <w:sz w:val="25"/>
          <w:szCs w:val="25"/>
          <w:u w:val="single"/>
        </w:rPr>
        <w:tab/>
      </w:r>
    </w:p>
    <w:p w:rsidR="0048532D" w:rsidRPr="002F549E" w:rsidRDefault="0048532D" w:rsidP="0048532D">
      <w:pPr>
        <w:tabs>
          <w:tab w:val="right" w:pos="10890"/>
        </w:tabs>
        <w:spacing w:line="360" w:lineRule="auto"/>
        <w:ind w:right="-115"/>
        <w:rPr>
          <w:rFonts w:ascii="Tw Cen MT" w:hAnsi="Tw Cen MT"/>
          <w:sz w:val="25"/>
          <w:szCs w:val="25"/>
          <w:u w:val="single"/>
        </w:rPr>
      </w:pPr>
      <w:r w:rsidRPr="002F549E">
        <w:rPr>
          <w:rFonts w:ascii="Tw Cen MT" w:hAnsi="Tw Cen MT"/>
          <w:sz w:val="25"/>
          <w:szCs w:val="25"/>
          <w:u w:val="single"/>
        </w:rPr>
        <w:tab/>
      </w:r>
      <w:r w:rsidRPr="002F549E">
        <w:rPr>
          <w:rFonts w:ascii="Tw Cen MT" w:hAnsi="Tw Cen MT"/>
          <w:sz w:val="25"/>
          <w:szCs w:val="25"/>
          <w:u w:val="single"/>
        </w:rPr>
        <w:tab/>
      </w:r>
      <w:r w:rsidRPr="002F549E">
        <w:rPr>
          <w:rFonts w:ascii="Tw Cen MT" w:hAnsi="Tw Cen MT"/>
          <w:sz w:val="25"/>
          <w:szCs w:val="25"/>
          <w:u w:val="single"/>
        </w:rPr>
        <w:tab/>
      </w:r>
    </w:p>
    <w:p w:rsidR="0048532D" w:rsidRPr="002F549E" w:rsidRDefault="0048532D" w:rsidP="00577BCB">
      <w:pPr>
        <w:tabs>
          <w:tab w:val="right" w:pos="10890"/>
        </w:tabs>
        <w:spacing w:line="360" w:lineRule="auto"/>
        <w:ind w:right="-115"/>
        <w:rPr>
          <w:rFonts w:ascii="Tw Cen MT" w:hAnsi="Tw Cen MT"/>
          <w:sz w:val="25"/>
          <w:szCs w:val="25"/>
          <w:u w:val="single"/>
        </w:rPr>
      </w:pPr>
      <w:r w:rsidRPr="002F549E">
        <w:rPr>
          <w:rFonts w:ascii="Tw Cen MT" w:hAnsi="Tw Cen MT"/>
          <w:sz w:val="25"/>
          <w:szCs w:val="25"/>
          <w:u w:val="single"/>
        </w:rPr>
        <w:tab/>
      </w:r>
    </w:p>
    <w:p w:rsidR="0048532D" w:rsidRPr="002F549E" w:rsidRDefault="0048532D" w:rsidP="0048532D">
      <w:pPr>
        <w:tabs>
          <w:tab w:val="right" w:pos="7200"/>
          <w:tab w:val="right" w:pos="10890"/>
        </w:tabs>
        <w:spacing w:line="360" w:lineRule="auto"/>
        <w:ind w:right="-115"/>
        <w:rPr>
          <w:rFonts w:ascii="Tw Cen MT" w:hAnsi="Tw Cen MT"/>
          <w:sz w:val="25"/>
          <w:szCs w:val="25"/>
          <w:u w:val="single"/>
        </w:rPr>
      </w:pPr>
      <w:r w:rsidRPr="002F549E">
        <w:rPr>
          <w:rFonts w:ascii="Tw Cen MT" w:hAnsi="Tw Cen MT"/>
          <w:sz w:val="25"/>
          <w:szCs w:val="25"/>
        </w:rPr>
        <w:t>Name:</w:t>
      </w:r>
      <w:r w:rsidRPr="002F549E">
        <w:rPr>
          <w:rFonts w:ascii="Tw Cen MT" w:hAnsi="Tw Cen MT"/>
          <w:sz w:val="25"/>
          <w:szCs w:val="25"/>
          <w:u w:val="single"/>
        </w:rPr>
        <w:tab/>
      </w:r>
      <w:r w:rsidRPr="002F549E">
        <w:rPr>
          <w:rFonts w:ascii="Tw Cen MT" w:hAnsi="Tw Cen MT"/>
          <w:sz w:val="25"/>
          <w:szCs w:val="25"/>
        </w:rPr>
        <w:t>Resident Street Address</w:t>
      </w:r>
      <w:r w:rsidRPr="002F549E">
        <w:rPr>
          <w:rFonts w:ascii="Tw Cen MT" w:hAnsi="Tw Cen MT"/>
          <w:sz w:val="25"/>
          <w:szCs w:val="25"/>
          <w:u w:val="single"/>
        </w:rPr>
        <w:t>:</w:t>
      </w:r>
      <w:r w:rsidRPr="002F549E">
        <w:rPr>
          <w:rFonts w:ascii="Tw Cen MT" w:hAnsi="Tw Cen MT"/>
          <w:sz w:val="25"/>
          <w:szCs w:val="25"/>
          <w:u w:val="single"/>
        </w:rPr>
        <w:tab/>
      </w:r>
    </w:p>
    <w:p w:rsidR="0048532D" w:rsidRPr="00810756" w:rsidRDefault="0048532D" w:rsidP="0048532D">
      <w:pPr>
        <w:tabs>
          <w:tab w:val="right" w:pos="7200"/>
          <w:tab w:val="right" w:pos="10890"/>
        </w:tabs>
        <w:spacing w:line="360" w:lineRule="auto"/>
        <w:ind w:right="-115"/>
        <w:rPr>
          <w:rFonts w:ascii="Tw Cen MT" w:hAnsi="Tw Cen MT"/>
          <w:sz w:val="28"/>
          <w:szCs w:val="28"/>
          <w:u w:val="single"/>
        </w:rPr>
      </w:pPr>
      <w:r w:rsidRPr="002F549E">
        <w:rPr>
          <w:rFonts w:ascii="Tw Cen MT" w:hAnsi="Tw Cen MT"/>
          <w:sz w:val="25"/>
          <w:szCs w:val="25"/>
        </w:rPr>
        <w:t>Name of Business:</w:t>
      </w:r>
      <w:r w:rsidRPr="002F549E">
        <w:rPr>
          <w:rFonts w:ascii="Tw Cen MT" w:hAnsi="Tw Cen MT"/>
          <w:sz w:val="25"/>
          <w:szCs w:val="25"/>
          <w:u w:val="single"/>
        </w:rPr>
        <w:tab/>
      </w:r>
      <w:r w:rsidRPr="002F549E">
        <w:rPr>
          <w:rFonts w:ascii="Tw Cen MT" w:hAnsi="Tw Cen MT"/>
          <w:sz w:val="25"/>
          <w:szCs w:val="25"/>
        </w:rPr>
        <w:t>Business Address:</w:t>
      </w:r>
      <w:r w:rsidRPr="002F549E">
        <w:rPr>
          <w:rFonts w:ascii="Tw Cen MT" w:hAnsi="Tw Cen MT"/>
          <w:sz w:val="25"/>
          <w:szCs w:val="25"/>
          <w:u w:val="single"/>
        </w:rPr>
        <w:tab/>
      </w:r>
    </w:p>
    <w:sectPr w:rsidR="0048532D" w:rsidRPr="00810756" w:rsidSect="002F54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intFractionalCharacterWidth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48532D"/>
    <w:rsid w:val="00036475"/>
    <w:rsid w:val="00097755"/>
    <w:rsid w:val="000A0BA6"/>
    <w:rsid w:val="000F52BD"/>
    <w:rsid w:val="0014516E"/>
    <w:rsid w:val="0014602D"/>
    <w:rsid w:val="00162402"/>
    <w:rsid w:val="00166877"/>
    <w:rsid w:val="00166DCE"/>
    <w:rsid w:val="00176962"/>
    <w:rsid w:val="00185928"/>
    <w:rsid w:val="001C0D4A"/>
    <w:rsid w:val="001C46E0"/>
    <w:rsid w:val="002645AA"/>
    <w:rsid w:val="002F549E"/>
    <w:rsid w:val="00347EFA"/>
    <w:rsid w:val="00374177"/>
    <w:rsid w:val="003777EB"/>
    <w:rsid w:val="00384EB2"/>
    <w:rsid w:val="003A4998"/>
    <w:rsid w:val="003C6B8B"/>
    <w:rsid w:val="00403BBC"/>
    <w:rsid w:val="004223CE"/>
    <w:rsid w:val="00445ED3"/>
    <w:rsid w:val="00446947"/>
    <w:rsid w:val="0048532D"/>
    <w:rsid w:val="004C4DC9"/>
    <w:rsid w:val="004D3D11"/>
    <w:rsid w:val="004E54BB"/>
    <w:rsid w:val="004F580E"/>
    <w:rsid w:val="00505E17"/>
    <w:rsid w:val="0052719B"/>
    <w:rsid w:val="00530DC3"/>
    <w:rsid w:val="00531DD9"/>
    <w:rsid w:val="00544D4E"/>
    <w:rsid w:val="00577BCB"/>
    <w:rsid w:val="00606275"/>
    <w:rsid w:val="006401DF"/>
    <w:rsid w:val="006470AD"/>
    <w:rsid w:val="00652D96"/>
    <w:rsid w:val="006B2D25"/>
    <w:rsid w:val="006B584C"/>
    <w:rsid w:val="006C4BF1"/>
    <w:rsid w:val="006E7DA9"/>
    <w:rsid w:val="007240CB"/>
    <w:rsid w:val="00747265"/>
    <w:rsid w:val="00774B0A"/>
    <w:rsid w:val="007854D6"/>
    <w:rsid w:val="00791B32"/>
    <w:rsid w:val="007D0770"/>
    <w:rsid w:val="00801E54"/>
    <w:rsid w:val="00810756"/>
    <w:rsid w:val="0081247F"/>
    <w:rsid w:val="008352CE"/>
    <w:rsid w:val="00845C65"/>
    <w:rsid w:val="008930D9"/>
    <w:rsid w:val="008E70E1"/>
    <w:rsid w:val="009047B5"/>
    <w:rsid w:val="0093511B"/>
    <w:rsid w:val="00942C8B"/>
    <w:rsid w:val="00954E54"/>
    <w:rsid w:val="00963B8F"/>
    <w:rsid w:val="00985A17"/>
    <w:rsid w:val="009A64E5"/>
    <w:rsid w:val="009A7E31"/>
    <w:rsid w:val="009B407B"/>
    <w:rsid w:val="009D599E"/>
    <w:rsid w:val="00A536BB"/>
    <w:rsid w:val="00A56633"/>
    <w:rsid w:val="00A77907"/>
    <w:rsid w:val="00AB341E"/>
    <w:rsid w:val="00AB627B"/>
    <w:rsid w:val="00AD376B"/>
    <w:rsid w:val="00B552DB"/>
    <w:rsid w:val="00B55F89"/>
    <w:rsid w:val="00BF04C2"/>
    <w:rsid w:val="00BF786F"/>
    <w:rsid w:val="00C008E8"/>
    <w:rsid w:val="00C45E9B"/>
    <w:rsid w:val="00C635E5"/>
    <w:rsid w:val="00C71BAB"/>
    <w:rsid w:val="00CA2A34"/>
    <w:rsid w:val="00CB5FEC"/>
    <w:rsid w:val="00D02B68"/>
    <w:rsid w:val="00D25ADB"/>
    <w:rsid w:val="00D435F2"/>
    <w:rsid w:val="00D51563"/>
    <w:rsid w:val="00D57E33"/>
    <w:rsid w:val="00DA59D1"/>
    <w:rsid w:val="00DC67DC"/>
    <w:rsid w:val="00DF5580"/>
    <w:rsid w:val="00E10FDD"/>
    <w:rsid w:val="00E14638"/>
    <w:rsid w:val="00E50CED"/>
    <w:rsid w:val="00EC22FE"/>
    <w:rsid w:val="00EE4708"/>
    <w:rsid w:val="00F22CFE"/>
    <w:rsid w:val="00F339BD"/>
    <w:rsid w:val="00F632EF"/>
    <w:rsid w:val="00F86625"/>
    <w:rsid w:val="00F92460"/>
    <w:rsid w:val="00FA3866"/>
    <w:rsid w:val="00FB04A8"/>
    <w:rsid w:val="00FD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532D"/>
    <w:rPr>
      <w:sz w:val="24"/>
      <w:szCs w:val="24"/>
    </w:rPr>
  </w:style>
  <w:style w:type="paragraph" w:styleId="Heading1">
    <w:name w:val="heading 1"/>
    <w:basedOn w:val="Normal"/>
    <w:next w:val="Normal"/>
    <w:qFormat/>
    <w:rsid w:val="00FA3866"/>
    <w:pPr>
      <w:spacing w:before="240"/>
      <w:outlineLvl w:val="0"/>
    </w:pPr>
    <w:rPr>
      <w:rFonts w:ascii="Univers (WN)" w:hAnsi="Univers (WN)"/>
      <w:b/>
      <w:u w:val="single"/>
    </w:rPr>
  </w:style>
  <w:style w:type="paragraph" w:styleId="Heading2">
    <w:name w:val="heading 2"/>
    <w:basedOn w:val="Normal"/>
    <w:next w:val="Normal"/>
    <w:qFormat/>
    <w:rsid w:val="00FA3866"/>
    <w:pPr>
      <w:spacing w:before="120"/>
      <w:outlineLvl w:val="1"/>
    </w:pPr>
    <w:rPr>
      <w:rFonts w:ascii="Univers (WN)" w:hAnsi="Univers (WN)"/>
      <w:b/>
    </w:rPr>
  </w:style>
  <w:style w:type="paragraph" w:styleId="Heading3">
    <w:name w:val="heading 3"/>
    <w:basedOn w:val="Normal"/>
    <w:next w:val="NormalIndent"/>
    <w:qFormat/>
    <w:rsid w:val="00FA3866"/>
    <w:pPr>
      <w:ind w:left="360"/>
      <w:outlineLvl w:val="2"/>
    </w:pPr>
    <w:rPr>
      <w:rFonts w:ascii="CG Times (WN)" w:hAnsi="CG Times (WN)"/>
      <w:b/>
    </w:rPr>
  </w:style>
  <w:style w:type="paragraph" w:styleId="Heading4">
    <w:name w:val="heading 4"/>
    <w:basedOn w:val="Normal"/>
    <w:next w:val="NormalIndent"/>
    <w:qFormat/>
    <w:rsid w:val="00FA3866"/>
    <w:pPr>
      <w:ind w:left="360"/>
      <w:outlineLvl w:val="3"/>
    </w:pPr>
    <w:rPr>
      <w:rFonts w:ascii="CG Times (WN)" w:hAnsi="CG Times (WN)"/>
      <w:u w:val="single"/>
    </w:rPr>
  </w:style>
  <w:style w:type="paragraph" w:styleId="Heading5">
    <w:name w:val="heading 5"/>
    <w:basedOn w:val="Normal"/>
    <w:next w:val="NormalIndent"/>
    <w:qFormat/>
    <w:rsid w:val="00FA3866"/>
    <w:pPr>
      <w:ind w:left="720"/>
      <w:outlineLvl w:val="4"/>
    </w:pPr>
    <w:rPr>
      <w:rFonts w:ascii="CG Times (WN)" w:hAnsi="CG Times (WN)"/>
      <w:b/>
      <w:sz w:val="20"/>
    </w:rPr>
  </w:style>
  <w:style w:type="paragraph" w:styleId="Heading6">
    <w:name w:val="heading 6"/>
    <w:basedOn w:val="Normal"/>
    <w:next w:val="NormalIndent"/>
    <w:qFormat/>
    <w:rsid w:val="00FA3866"/>
    <w:pPr>
      <w:ind w:left="720"/>
      <w:outlineLvl w:val="5"/>
    </w:pPr>
    <w:rPr>
      <w:rFonts w:ascii="CG Times (WN)" w:hAnsi="CG Times (WN)"/>
      <w:sz w:val="20"/>
      <w:u w:val="single"/>
    </w:rPr>
  </w:style>
  <w:style w:type="paragraph" w:styleId="Heading7">
    <w:name w:val="heading 7"/>
    <w:basedOn w:val="Normal"/>
    <w:next w:val="NormalIndent"/>
    <w:qFormat/>
    <w:rsid w:val="00FA3866"/>
    <w:pPr>
      <w:ind w:left="720"/>
      <w:outlineLvl w:val="6"/>
    </w:pPr>
    <w:rPr>
      <w:rFonts w:ascii="CG Times (WN)" w:hAnsi="CG Times (WN)"/>
      <w:i/>
      <w:sz w:val="20"/>
    </w:rPr>
  </w:style>
  <w:style w:type="paragraph" w:styleId="Heading8">
    <w:name w:val="heading 8"/>
    <w:basedOn w:val="Normal"/>
    <w:next w:val="NormalIndent"/>
    <w:qFormat/>
    <w:rsid w:val="00FA3866"/>
    <w:pPr>
      <w:ind w:left="720"/>
      <w:outlineLvl w:val="7"/>
    </w:pPr>
    <w:rPr>
      <w:rFonts w:ascii="CG Times (WN)" w:hAnsi="CG Times (WN)"/>
      <w:i/>
      <w:sz w:val="20"/>
    </w:rPr>
  </w:style>
  <w:style w:type="paragraph" w:styleId="Heading9">
    <w:name w:val="heading 9"/>
    <w:basedOn w:val="Normal"/>
    <w:next w:val="NormalIndent"/>
    <w:qFormat/>
    <w:rsid w:val="00FA3866"/>
    <w:pPr>
      <w:ind w:left="720"/>
      <w:outlineLvl w:val="8"/>
    </w:pPr>
    <w:rPr>
      <w:rFonts w:ascii="CG Times (WN)" w:hAnsi="CG Times (WN)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FA3866"/>
    <w:pPr>
      <w:ind w:left="720"/>
    </w:pPr>
  </w:style>
  <w:style w:type="paragraph" w:styleId="Header">
    <w:name w:val="header"/>
    <w:basedOn w:val="Normal"/>
    <w:link w:val="HeaderChar"/>
    <w:rsid w:val="00FA3866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FA3866"/>
    <w:rPr>
      <w:position w:val="6"/>
      <w:sz w:val="16"/>
    </w:rPr>
  </w:style>
  <w:style w:type="paragraph" w:styleId="FootnoteText">
    <w:name w:val="footnote text"/>
    <w:basedOn w:val="Normal"/>
    <w:semiHidden/>
    <w:rsid w:val="00FA3866"/>
    <w:rPr>
      <w:sz w:val="20"/>
    </w:rPr>
  </w:style>
  <w:style w:type="paragraph" w:customStyle="1" w:styleId="MarginTab">
    <w:name w:val="MarginTab"/>
    <w:basedOn w:val="Normal"/>
    <w:rsid w:val="00FA38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jc w:val="both"/>
    </w:pPr>
    <w:rPr>
      <w:rFonts w:ascii="Arial" w:hAnsi="Arial"/>
      <w:sz w:val="22"/>
    </w:rPr>
  </w:style>
  <w:style w:type="paragraph" w:customStyle="1" w:styleId="bylhead">
    <w:name w:val="bylhead"/>
    <w:basedOn w:val="Normal"/>
    <w:rsid w:val="00FA3866"/>
    <w:pPr>
      <w:pBdr>
        <w:top w:val="single" w:sz="6" w:space="1" w:color="auto"/>
      </w:pBdr>
      <w:jc w:val="center"/>
    </w:pPr>
    <w:rPr>
      <w:rFonts w:ascii="Arial" w:hAnsi="Arial"/>
      <w:b/>
      <w:caps/>
      <w:sz w:val="22"/>
    </w:rPr>
  </w:style>
  <w:style w:type="paragraph" w:customStyle="1" w:styleId="bylaw">
    <w:name w:val="bylaw"/>
    <w:basedOn w:val="Normal"/>
    <w:rsid w:val="00FA3866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BF04C2"/>
    <w:pPr>
      <w:ind w:left="1440" w:hanging="720"/>
      <w:jc w:val="both"/>
    </w:pPr>
  </w:style>
  <w:style w:type="paragraph" w:styleId="BalloonText">
    <w:name w:val="Balloon Text"/>
    <w:basedOn w:val="Normal"/>
    <w:semiHidden/>
    <w:rsid w:val="00BF04C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1C46E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D5B96-BE1B-41CD-97AC-FB7559115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Nanaimo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Bryce</dc:creator>
  <cp:lastModifiedBy>pmasse</cp:lastModifiedBy>
  <cp:revision>4</cp:revision>
  <cp:lastPrinted>2013-01-15T22:31:00Z</cp:lastPrinted>
  <dcterms:created xsi:type="dcterms:W3CDTF">2013-01-15T17:03:00Z</dcterms:created>
  <dcterms:modified xsi:type="dcterms:W3CDTF">2013-01-15T22:34:00Z</dcterms:modified>
</cp:coreProperties>
</file>